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E85BAD" w14:textId="3CB8F5F0" w:rsidR="00184725" w:rsidRDefault="00184725" w:rsidP="00184725">
      <w:pPr>
        <w:spacing w:after="0"/>
        <w:jc w:val="center"/>
        <w:rPr>
          <w:rFonts w:ascii="Century Gothic" w:hAnsi="Century Gothic" w:cs="Arial"/>
          <w:sz w:val="28"/>
        </w:rPr>
      </w:pPr>
      <w:r w:rsidRPr="00C23E6E">
        <w:rPr>
          <w:noProof/>
          <w:lang w:val="es-ES_tradnl" w:eastAsia="es-ES_tradnl"/>
        </w:rPr>
        <w:drawing>
          <wp:anchor distT="0" distB="0" distL="114300" distR="114300" simplePos="0" relativeHeight="251661312" behindDoc="0" locked="0" layoutInCell="1" allowOverlap="1" wp14:anchorId="6FBAF61B" wp14:editId="121AE11D">
            <wp:simplePos x="0" y="0"/>
            <wp:positionH relativeFrom="column">
              <wp:posOffset>2016760</wp:posOffset>
            </wp:positionH>
            <wp:positionV relativeFrom="paragraph">
              <wp:posOffset>184785</wp:posOffset>
            </wp:positionV>
            <wp:extent cx="1228725" cy="734060"/>
            <wp:effectExtent l="0" t="0" r="0" b="2540"/>
            <wp:wrapTight wrapText="bothSides">
              <wp:wrapPolygon edited="0">
                <wp:start x="2233" y="0"/>
                <wp:lineTo x="0" y="2990"/>
                <wp:lineTo x="0" y="20927"/>
                <wp:lineTo x="5358" y="20927"/>
                <wp:lineTo x="20986" y="16443"/>
                <wp:lineTo x="20986" y="4484"/>
                <wp:lineTo x="6698" y="0"/>
                <wp:lineTo x="2233" y="0"/>
              </wp:wrapPolygon>
            </wp:wrapTight>
            <wp:docPr id="28" name="Imagen 24" descr="Descripción: Logo-JUBILEO-w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4" descr="Descripción: Logo-JUBILEO-we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73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11D2EA" w14:textId="69960E8C" w:rsidR="00184725" w:rsidRDefault="00184725" w:rsidP="00184725">
      <w:pPr>
        <w:spacing w:after="0"/>
        <w:jc w:val="center"/>
        <w:rPr>
          <w:rFonts w:ascii="Century Gothic" w:hAnsi="Century Gothic" w:cs="Arial"/>
          <w:sz w:val="28"/>
        </w:rPr>
      </w:pPr>
    </w:p>
    <w:p w14:paraId="5EA0EC38" w14:textId="77777777" w:rsidR="00184725" w:rsidRDefault="00184725" w:rsidP="00184725">
      <w:pPr>
        <w:spacing w:after="0"/>
        <w:jc w:val="center"/>
        <w:rPr>
          <w:rFonts w:ascii="Century Gothic" w:hAnsi="Century Gothic" w:cs="Arial"/>
          <w:sz w:val="28"/>
        </w:rPr>
      </w:pPr>
    </w:p>
    <w:p w14:paraId="5E9308CB" w14:textId="77777777" w:rsidR="00184725" w:rsidRDefault="00184725" w:rsidP="00184725">
      <w:pPr>
        <w:spacing w:after="0"/>
        <w:jc w:val="center"/>
        <w:rPr>
          <w:rFonts w:ascii="Century Gothic" w:hAnsi="Century Gothic" w:cs="Arial"/>
          <w:sz w:val="28"/>
        </w:rPr>
      </w:pPr>
    </w:p>
    <w:p w14:paraId="294300BC" w14:textId="65F38D1F" w:rsidR="00184725" w:rsidRPr="00184725" w:rsidRDefault="00184725" w:rsidP="00184725">
      <w:pPr>
        <w:spacing w:after="0"/>
        <w:jc w:val="center"/>
        <w:rPr>
          <w:rFonts w:cs="Arial"/>
          <w:sz w:val="20"/>
          <w:szCs w:val="20"/>
        </w:rPr>
      </w:pPr>
      <w:r w:rsidRPr="00184725">
        <w:rPr>
          <w:rFonts w:cs="Arial"/>
          <w:sz w:val="20"/>
          <w:szCs w:val="20"/>
        </w:rPr>
        <w:t>Reporte de Coyuntura Nº 31</w:t>
      </w:r>
    </w:p>
    <w:p w14:paraId="4BF73E73" w14:textId="6723AF9F" w:rsidR="00184725" w:rsidRPr="00184725" w:rsidRDefault="00184725" w:rsidP="00184725">
      <w:pPr>
        <w:spacing w:before="120" w:after="120"/>
        <w:jc w:val="center"/>
        <w:rPr>
          <w:rFonts w:cs="Arial"/>
          <w:b/>
          <w:color w:val="7F7F7F"/>
          <w:sz w:val="28"/>
          <w:szCs w:val="28"/>
        </w:rPr>
      </w:pPr>
      <w:r w:rsidRPr="00184725">
        <w:rPr>
          <w:rFonts w:cs="Arial"/>
          <w:b/>
          <w:noProof/>
          <w:color w:val="7F7F7F"/>
          <w:sz w:val="16"/>
          <w:szCs w:val="20"/>
          <w:lang w:val="es-ES_tradnl" w:eastAsia="es-ES_tradnl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CD26202" wp14:editId="6576EEC9">
                <wp:simplePos x="0" y="0"/>
                <wp:positionH relativeFrom="column">
                  <wp:posOffset>-66879</wp:posOffset>
                </wp:positionH>
                <wp:positionV relativeFrom="paragraph">
                  <wp:posOffset>333923</wp:posOffset>
                </wp:positionV>
                <wp:extent cx="5600700" cy="73025"/>
                <wp:effectExtent l="0" t="0" r="19050" b="22225"/>
                <wp:wrapNone/>
                <wp:docPr id="13" name="Grup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00700" cy="73025"/>
                          <a:chOff x="1699" y="3091"/>
                          <a:chExt cx="8820" cy="115"/>
                        </a:xfrm>
                      </wpg:grpSpPr>
                      <wps:wsp>
                        <wps:cNvPr id="14" name="Line 3"/>
                        <wps:cNvCnPr/>
                        <wps:spPr bwMode="auto">
                          <a:xfrm>
                            <a:off x="1699" y="3206"/>
                            <a:ext cx="88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336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9619" y="3091"/>
                            <a:ext cx="900" cy="115"/>
                          </a:xfrm>
                          <a:prstGeom prst="rect">
                            <a:avLst/>
                          </a:prstGeom>
                          <a:solidFill>
                            <a:srgbClr val="0033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CA02DB" id="Grupo 8" o:spid="_x0000_s1026" style="position:absolute;margin-left:-5.25pt;margin-top:26.3pt;width:441pt;height:5.75pt;z-index:251659264" coordorigin="1699,3091" coordsize="8820,11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kdckG0DAADACAAADgAAAGRycy9lMm9Eb2MueG1svFZtb5w4EP5+Uv+D5e8Es8uygEKqdF+ik9Jr&#10;1PZ+gBcMWAWb2mxI7tT/fmMbdjdbNYlyUvOBtZnxMPPM83hy+f6hbdA9U5pLkeHggmDERC4LLqoM&#10;//1168UY6Z6KgjZSsAw/Mo3fX73743LoUjaTtWwKphAEETodugzXfd+lvq/zmrVUX8iOCTCWUrW0&#10;h62q/ELRAaK3jT8jJPIHqYpOyZxpDW/XzoivbPyyZHn/qSw161GTYcitt09lnzvz9K8uaVop2tU8&#10;H9Ogb8iipVzARw+h1rSnaK/4T6FaniupZdlf5LL1ZVnynNkaoJqAnFVzo+S+s7VU6VB1B5gA2jOc&#10;3hw2/+v+TiFeQO/mGAnaQo9u1L6TKDbYDF2VgsuN6r50d8oVCMtbmX/TYPbP7WZfOWe0Gz7KAsLR&#10;fS8tNg+lak0IqBo92BY8HlrAHnqUw8tFRMiSQKdysC3nZLZwLcpr6KM5FURJghEY5yQJJttmPB3H&#10;s/FoENiDPk3dV22mY2amLGCbPgKq/x+gX2raMdsnbdCaAA0nQG+5YGju8LQeK3GnLLo61YDri1Ad&#10;i56RyBU9AXYs2ZL5UDBNO6X7GyZbZBYZbiAJ2wZ6f6t707yji+mKkFveNPCepo1AQ4aTBYBvtlo2&#10;vDBGu1HVbtUodE+Nosh8HtmEINgTN2CuKGywmtFiM657yhu3Bv9GmHhQB6Qzrpxk/k1Isok3ceiF&#10;s2jjhWS99q63q9CLtsFysZ6vV6t18MOkFoRpzYuCCZPdJN8gfF03x4vECe8g4AMM/tPoFi9Idvq1&#10;SQOrXAcdpXayeLSNte+BYL+LaYuJaZ/hwqOiahgKT+g2aVc74SIhVzV4sWul5GD6A/y3WrJ5A4Pd&#10;gam4F+mZRMG5Jid6JpOWzwV5JN/ITwWpP8fPJ/TSr2Oho9hJS58jXTALyYdZ4m2jeOmF23DhJUsS&#10;eyRIPiQRCZNwvX1KOitrN7qAK28l3aulRuDPNPVcai3vYYQ2vM1wbHzGofYr3R00Y9Kf2Dz9/prV&#10;SEm4ROB2hWEPi1qqfzAaYHBmWH/fU8Uwav4UQKQkCEMzae0mXCzNjaxOLbtTCxU5hMpwj5Fbrno3&#10;nfed4lUNXwosKYS8hjFScntxGWI6rUHe411uV3ZM2lrGkW7m8Oneeh3/8bj6DwAA//8DAFBLAwQU&#10;AAYACAAAACEAtSuaH+AAAAAJAQAADwAAAGRycy9kb3ducmV2LnhtbEyPwUrDQBCG74LvsIzgrd1s&#10;NbHEbEop6qkItkLpbZpMk9Dsbshuk/TtHU96nJmPf74/W02mFQP1vnFWg5pHIMgWrmxspeF7/z5b&#10;gvABbYmts6ThRh5W+f1dhmnpRvtFwy5UgkOsT1FDHUKXSumLmgz6uevI8u3seoOBx76SZY8jh5tW&#10;LqIokQYbyx9q7GhTU3HZXY2GjxHH9ZN6G7aX8+Z23Mefh60irR8fpvUriEBT+IPhV5/VIWenk7va&#10;0otWw0xFMaMa4kUCgoHli+LFSUPyrEDmmfzfIP8BAAD//wMAUEsBAi0AFAAGAAgAAAAhAOSZw8D7&#10;AAAA4QEAABMAAAAAAAAAAAAAAAAAAAAAAFtDb250ZW50X1R5cGVzXS54bWxQSwECLQAUAAYACAAA&#10;ACEAI7Jq4dcAAACUAQAACwAAAAAAAAAAAAAAAAAsAQAAX3JlbHMvLnJlbHNQSwECLQAUAAYACAAA&#10;ACEA/kdckG0DAADACAAADgAAAAAAAAAAAAAAAAAsAgAAZHJzL2Uyb0RvYy54bWxQSwECLQAUAAYA&#10;CAAAACEAtSuaH+AAAAAJAQAADwAAAAAAAAAAAAAAAADFBQAAZHJzL2Rvd25yZXYueG1sUEsFBgAA&#10;AAAEAAQA8wAAANIGAAAAAA==&#10;">
                <v:line id="Line 3" o:spid="_x0000_s1027" style="position:absolute;visibility:visible;mso-wrap-style:square" from="1699,3206" to="10519,320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J24Xh8EAAADbAAAADwAAAGRycy9kb3ducmV2LnhtbERPTWvCQBC9F/wPyxR6qxtFmhJdJQhC&#10;7SmJBa9DdkxCs7Mhu82m/75bELzN433O7jCbXkw0us6ygtUyAUFcW91xo+Drcnp9B+E8ssbeMin4&#10;JQeH/eJph5m2gUuaKt+IGMIuQwWt90MmpatbMuiWdiCO3M2OBn2EYyP1iCGGm16uk+RNGuw4NrQ4&#10;0LGl+rv6MQquebiuzpc8+FNaFuFYzOYzLZV6eZ7zLQhPs3+I7+4PHedv4P+XeIDc/wE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AnbheHwQAAANsAAAAPAAAAAAAAAAAAAAAA&#10;AKECAABkcnMvZG93bnJldi54bWxQSwUGAAAAAAQABAD5AAAAjwMAAAAA&#10;" strokecolor="#036"/>
                <v:rect id="Rectangle 4" o:spid="_x0000_s1028" style="position:absolute;left:9619;top:3091;width:900;height:11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8ywmOxAAA&#10;ANsAAAAPAAAAZHJzL2Rvd25yZXYueG1sRE9Na8JAEL0X+h+WKXiRuqmgaHQTxBIogqWNVfA2ZMck&#10;mJ0N2a1J/323IPQ2j/c563QwjbhR52rLCl4mEQjiwuqaSwVfh+x5AcJ5ZI2NZVLwQw7S5PFhjbG2&#10;PX/SLfelCCHsYlRQed/GUrqiIoNuYlviwF1sZ9AH2JVSd9iHcNPIaRTNpcGaQ0OFLW0rKq75t1Fw&#10;yHbn/n0535/r8fH1o8z2p3yjlRo9DZsVCE+D/xff3W86zJ/B3y/hAJn8Ag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PMsJjsQAAADbAAAADwAAAAAAAAAAAAAAAACXAgAAZHJzL2Rv&#10;d25yZXYueG1sUEsFBgAAAAAEAAQA9QAAAIgDAAAAAA==&#10;" fillcolor="#036" stroked="f"/>
              </v:group>
            </w:pict>
          </mc:Fallback>
        </mc:AlternateContent>
      </w:r>
      <w:r w:rsidRPr="00184725">
        <w:rPr>
          <w:rFonts w:cs="Arial"/>
          <w:b/>
          <w:color w:val="7F7F7F"/>
          <w:sz w:val="24"/>
          <w:szCs w:val="24"/>
        </w:rPr>
        <w:t xml:space="preserve"> </w:t>
      </w:r>
      <w:r w:rsidRPr="00184725">
        <w:rPr>
          <w:rFonts w:cs="Arial"/>
          <w:b/>
          <w:color w:val="000000" w:themeColor="text1"/>
          <w:sz w:val="28"/>
          <w:szCs w:val="28"/>
        </w:rPr>
        <w:t>Bolivia importó plaguicidas por más de $</w:t>
      </w:r>
      <w:proofErr w:type="spellStart"/>
      <w:r w:rsidRPr="00184725">
        <w:rPr>
          <w:rFonts w:cs="Arial"/>
          <w:b/>
          <w:color w:val="000000" w:themeColor="text1"/>
          <w:sz w:val="28"/>
          <w:szCs w:val="28"/>
        </w:rPr>
        <w:t>us</w:t>
      </w:r>
      <w:proofErr w:type="spellEnd"/>
      <w:r w:rsidRPr="00184725">
        <w:rPr>
          <w:rFonts w:cs="Arial"/>
          <w:b/>
          <w:color w:val="000000" w:themeColor="text1"/>
          <w:sz w:val="28"/>
          <w:szCs w:val="28"/>
        </w:rPr>
        <w:t xml:space="preserve"> 2.000 millones desde 2006</w:t>
      </w:r>
    </w:p>
    <w:p w14:paraId="3CAE780F" w14:textId="24E1384B" w:rsidR="00B90ABC" w:rsidRDefault="00B90ABC" w:rsidP="00184725">
      <w:pPr>
        <w:spacing w:before="120" w:after="120"/>
        <w:rPr>
          <w:b/>
        </w:rPr>
      </w:pPr>
    </w:p>
    <w:p w14:paraId="6C90F0B5" w14:textId="77777777" w:rsidR="004B2502" w:rsidRPr="004B2502" w:rsidRDefault="004B2502" w:rsidP="004B2502">
      <w:pPr>
        <w:pStyle w:val="Prrafodelista"/>
        <w:numPr>
          <w:ilvl w:val="0"/>
          <w:numId w:val="4"/>
        </w:numPr>
        <w:spacing w:before="120" w:after="120"/>
        <w:rPr>
          <w:i/>
        </w:rPr>
      </w:pPr>
      <w:r w:rsidRPr="004B2502">
        <w:rPr>
          <w:i/>
        </w:rPr>
        <w:t>El último año, la importación de plaguicidas llegó a $</w:t>
      </w:r>
      <w:proofErr w:type="spellStart"/>
      <w:r w:rsidRPr="004B2502">
        <w:rPr>
          <w:i/>
        </w:rPr>
        <w:t>us</w:t>
      </w:r>
      <w:proofErr w:type="spellEnd"/>
      <w:r w:rsidRPr="004B2502">
        <w:rPr>
          <w:i/>
        </w:rPr>
        <w:t xml:space="preserve"> 250 millones</w:t>
      </w:r>
    </w:p>
    <w:p w14:paraId="58FA6073" w14:textId="43CA875E" w:rsidR="00097B85" w:rsidRPr="00F970C8" w:rsidRDefault="00097B85" w:rsidP="00F970C8">
      <w:pPr>
        <w:pStyle w:val="Prrafodelista"/>
        <w:numPr>
          <w:ilvl w:val="0"/>
          <w:numId w:val="4"/>
        </w:numPr>
        <w:spacing w:before="120" w:after="120"/>
        <w:rPr>
          <w:b/>
          <w:i/>
        </w:rPr>
      </w:pPr>
      <w:r w:rsidRPr="00F970C8">
        <w:rPr>
          <w:i/>
        </w:rPr>
        <w:t>China es el principal proveedor de i</w:t>
      </w:r>
      <w:r w:rsidR="0057455B" w:rsidRPr="00F970C8">
        <w:rPr>
          <w:i/>
        </w:rPr>
        <w:t>nsecticidas, fungicidas, herbicidas y otros</w:t>
      </w:r>
      <w:r w:rsidRPr="00F970C8">
        <w:rPr>
          <w:i/>
        </w:rPr>
        <w:t>, con 36% del total de las importaciones.</w:t>
      </w:r>
    </w:p>
    <w:p w14:paraId="4BB80D0B" w14:textId="78FD1E6D" w:rsidR="00097B85" w:rsidRPr="00F970C8" w:rsidRDefault="00097B85" w:rsidP="00F970C8">
      <w:pPr>
        <w:pStyle w:val="Prrafodelista"/>
        <w:numPr>
          <w:ilvl w:val="0"/>
          <w:numId w:val="4"/>
        </w:numPr>
        <w:spacing w:before="120" w:after="120"/>
        <w:rPr>
          <w:b/>
          <w:i/>
        </w:rPr>
      </w:pPr>
      <w:r w:rsidRPr="00F970C8">
        <w:rPr>
          <w:i/>
        </w:rPr>
        <w:t xml:space="preserve">Entre enero y julio de 2018, </w:t>
      </w:r>
      <w:r w:rsidR="004B0B88" w:rsidRPr="00F970C8">
        <w:rPr>
          <w:i/>
        </w:rPr>
        <w:t>estas</w:t>
      </w:r>
      <w:r w:rsidRPr="00F970C8">
        <w:rPr>
          <w:i/>
        </w:rPr>
        <w:t xml:space="preserve"> importaciones </w:t>
      </w:r>
      <w:r w:rsidR="004B0B88" w:rsidRPr="00F970C8">
        <w:rPr>
          <w:i/>
        </w:rPr>
        <w:t>subieron en</w:t>
      </w:r>
      <w:r w:rsidRPr="00F970C8">
        <w:rPr>
          <w:i/>
        </w:rPr>
        <w:t xml:space="preserve"> 21%.</w:t>
      </w:r>
    </w:p>
    <w:p w14:paraId="3D1C3667" w14:textId="77777777" w:rsidR="00BC4C85" w:rsidRPr="00F970C8" w:rsidRDefault="00DF6CFD" w:rsidP="00F970C8">
      <w:pPr>
        <w:pStyle w:val="Prrafodelista"/>
        <w:numPr>
          <w:ilvl w:val="0"/>
          <w:numId w:val="4"/>
        </w:numPr>
        <w:spacing w:before="120" w:after="120"/>
        <w:rPr>
          <w:b/>
          <w:i/>
        </w:rPr>
      </w:pPr>
      <w:r w:rsidRPr="00F970C8">
        <w:rPr>
          <w:i/>
        </w:rPr>
        <w:t>L</w:t>
      </w:r>
      <w:r w:rsidR="0057455B" w:rsidRPr="00F970C8">
        <w:rPr>
          <w:i/>
        </w:rPr>
        <w:t xml:space="preserve">a tendencia </w:t>
      </w:r>
      <w:r w:rsidRPr="00F970C8">
        <w:rPr>
          <w:i/>
        </w:rPr>
        <w:t>es</w:t>
      </w:r>
      <w:r w:rsidR="0057455B" w:rsidRPr="00F970C8">
        <w:rPr>
          <w:i/>
        </w:rPr>
        <w:t xml:space="preserve"> la expansión agrícola </w:t>
      </w:r>
      <w:r w:rsidRPr="00F970C8">
        <w:rPr>
          <w:i/>
        </w:rPr>
        <w:t>con uso de plaguicidas</w:t>
      </w:r>
      <w:r w:rsidR="0057455B" w:rsidRPr="00F970C8">
        <w:rPr>
          <w:i/>
        </w:rPr>
        <w:t>.</w:t>
      </w:r>
    </w:p>
    <w:p w14:paraId="58CFD91F" w14:textId="7E5FDF50" w:rsidR="00BC4C85" w:rsidRPr="00F970C8" w:rsidRDefault="00BC4C85" w:rsidP="00F970C8">
      <w:pPr>
        <w:pStyle w:val="Prrafodelista"/>
        <w:numPr>
          <w:ilvl w:val="0"/>
          <w:numId w:val="4"/>
        </w:numPr>
        <w:spacing w:before="120" w:after="120"/>
        <w:rPr>
          <w:b/>
          <w:i/>
        </w:rPr>
      </w:pPr>
      <w:r w:rsidRPr="00F970C8">
        <w:rPr>
          <w:i/>
        </w:rPr>
        <w:t>La Iglesia Católica advierte que las cargas ambientales comprometen el futuro de próximas generaciones.</w:t>
      </w:r>
    </w:p>
    <w:p w14:paraId="1CA24883" w14:textId="77777777" w:rsidR="005C5E52" w:rsidRPr="00D96F26" w:rsidRDefault="005C5E52" w:rsidP="00D96F26">
      <w:pPr>
        <w:spacing w:before="120" w:after="120"/>
        <w:jc w:val="center"/>
        <w:rPr>
          <w:b/>
        </w:rPr>
      </w:pPr>
    </w:p>
    <w:p w14:paraId="46325902" w14:textId="3CDDEA8B" w:rsidR="004C7DFB" w:rsidRDefault="00CB63AF" w:rsidP="00FB5BF4">
      <w:pPr>
        <w:spacing w:before="120" w:after="120"/>
        <w:jc w:val="both"/>
      </w:pPr>
      <w:r>
        <w:t>Entre 2000 y 2006</w:t>
      </w:r>
      <w:r w:rsidR="00FB4430">
        <w:t>,</w:t>
      </w:r>
      <w:r>
        <w:t xml:space="preserve"> el valor de las importaciones de plaguicidas</w:t>
      </w:r>
      <w:r w:rsidR="009F3E64">
        <w:t xml:space="preserve"> –</w:t>
      </w:r>
      <w:r w:rsidR="009867DE">
        <w:t xml:space="preserve">considerando </w:t>
      </w:r>
      <w:r w:rsidR="009867DE" w:rsidRPr="009867DE">
        <w:t>insecticidas, fungicidas, herbicidas, inhibidores de germinación</w:t>
      </w:r>
      <w:r w:rsidR="00FB5BF4">
        <w:t>,</w:t>
      </w:r>
      <w:r w:rsidR="009867DE" w:rsidRPr="009867DE">
        <w:t xml:space="preserve"> reguladores del crecimiento de las plantas</w:t>
      </w:r>
      <w:r w:rsidR="009867DE">
        <w:t xml:space="preserve"> y desinfectantes</w:t>
      </w:r>
      <w:r w:rsidR="009F3E64">
        <w:t>-</w:t>
      </w:r>
      <w:r w:rsidR="009867DE" w:rsidRPr="009867DE">
        <w:t xml:space="preserve"> </w:t>
      </w:r>
      <w:r w:rsidR="009867DE">
        <w:t>no pasaba de 8</w:t>
      </w:r>
      <w:r w:rsidR="00FB5BF4">
        <w:t>1</w:t>
      </w:r>
      <w:r w:rsidR="009867DE">
        <w:t xml:space="preserve"> millones de dólares.</w:t>
      </w:r>
      <w:r w:rsidR="00C178D5">
        <w:t xml:space="preserve"> </w:t>
      </w:r>
      <w:r w:rsidR="009867DE">
        <w:t>Sin embargo</w:t>
      </w:r>
      <w:r w:rsidR="00FB4430">
        <w:t>,</w:t>
      </w:r>
      <w:r w:rsidR="009F3E64">
        <w:t xml:space="preserve"> a partir de</w:t>
      </w:r>
      <w:r w:rsidR="009867DE">
        <w:t xml:space="preserve"> 2006</w:t>
      </w:r>
      <w:r w:rsidR="00FB4430">
        <w:t>,</w:t>
      </w:r>
      <w:r w:rsidR="00FB5BF4">
        <w:t xml:space="preserve"> y </w:t>
      </w:r>
      <w:r w:rsidR="00FB4430">
        <w:t>durante los</w:t>
      </w:r>
      <w:r w:rsidR="00CB2B10" w:rsidRPr="00CB2B10">
        <w:t xml:space="preserve"> últimos </w:t>
      </w:r>
      <w:r w:rsidR="00BC4C85">
        <w:t>12</w:t>
      </w:r>
      <w:r w:rsidR="00FB4430">
        <w:t xml:space="preserve"> años, </w:t>
      </w:r>
      <w:r w:rsidR="009867DE">
        <w:t xml:space="preserve">el valor de las importaciones </w:t>
      </w:r>
      <w:r w:rsidR="00FB4430" w:rsidRPr="00CB2B10">
        <w:t>de plaguicidas</w:t>
      </w:r>
      <w:r w:rsidR="00FB4430">
        <w:t xml:space="preserve"> </w:t>
      </w:r>
      <w:r w:rsidR="009867DE">
        <w:t>se triplic</w:t>
      </w:r>
      <w:r w:rsidR="00FB4430">
        <w:t>ó</w:t>
      </w:r>
      <w:r w:rsidR="00DF2819">
        <w:t xml:space="preserve">. </w:t>
      </w:r>
    </w:p>
    <w:p w14:paraId="148D8E87" w14:textId="46A4F4AF" w:rsidR="00FB4430" w:rsidRDefault="009867DE" w:rsidP="00FB5BF4">
      <w:pPr>
        <w:spacing w:before="120" w:after="120"/>
        <w:jc w:val="both"/>
      </w:pPr>
      <w:r>
        <w:t>El 2017</w:t>
      </w:r>
      <w:r w:rsidR="00FB4430">
        <w:t xml:space="preserve"> fue</w:t>
      </w:r>
      <w:r>
        <w:t xml:space="preserve"> </w:t>
      </w:r>
      <w:r w:rsidR="00BC4C85">
        <w:t>una de las gestiones</w:t>
      </w:r>
      <w:r>
        <w:t xml:space="preserve"> </w:t>
      </w:r>
      <w:r w:rsidR="00FB4430">
        <w:t>con</w:t>
      </w:r>
      <w:r>
        <w:t xml:space="preserve"> el </w:t>
      </w:r>
      <w:r w:rsidR="00BC4C85">
        <w:t xml:space="preserve">mayor </w:t>
      </w:r>
      <w:r>
        <w:t>valor de importaci</w:t>
      </w:r>
      <w:r w:rsidR="00FB5BF4">
        <w:t>o</w:t>
      </w:r>
      <w:r>
        <w:t>n</w:t>
      </w:r>
      <w:r w:rsidR="00FB5BF4">
        <w:t>es</w:t>
      </w:r>
      <w:r>
        <w:t xml:space="preserve"> de plaguicidas</w:t>
      </w:r>
      <w:r w:rsidR="00FB4430">
        <w:t xml:space="preserve">, por </w:t>
      </w:r>
      <w:r w:rsidR="00BC4C85">
        <w:t xml:space="preserve">el monto de </w:t>
      </w:r>
      <w:r w:rsidR="00FB4430">
        <w:t>249</w:t>
      </w:r>
      <w:r>
        <w:t xml:space="preserve"> millones de dólares</w:t>
      </w:r>
      <w:r w:rsidR="00FB4430">
        <w:t xml:space="preserve"> </w:t>
      </w:r>
      <w:r w:rsidR="004828C5">
        <w:t xml:space="preserve">y </w:t>
      </w:r>
      <w:r w:rsidR="00FB4430">
        <w:t>un incremento de 22,5% respecto a</w:t>
      </w:r>
      <w:r w:rsidR="00BC4C85">
        <w:t>l</w:t>
      </w:r>
      <w:r w:rsidR="00FB4430">
        <w:t xml:space="preserve"> año anterior.</w:t>
      </w:r>
    </w:p>
    <w:p w14:paraId="15A17AA2" w14:textId="77777777" w:rsidR="00FB5BF4" w:rsidRDefault="00FB4430" w:rsidP="00FB5BF4">
      <w:pPr>
        <w:spacing w:before="120" w:after="120"/>
        <w:jc w:val="both"/>
      </w:pPr>
      <w:r>
        <w:t>D</w:t>
      </w:r>
      <w:r w:rsidR="00FB5BF4">
        <w:t>esde 2006</w:t>
      </w:r>
      <w:r>
        <w:t>, en total,</w:t>
      </w:r>
      <w:r w:rsidR="00FB5BF4">
        <w:t xml:space="preserve"> se importaron </w:t>
      </w:r>
      <w:r w:rsidR="00FB5BF4" w:rsidRPr="00FB5BF4">
        <w:t xml:space="preserve">insecticidas, fungicidas, herbicidas, inhibidores de germinación, reguladores del crecimiento de las plantas y desinfectantes </w:t>
      </w:r>
      <w:r w:rsidR="00FB5BF4">
        <w:t xml:space="preserve">por un valor superior a </w:t>
      </w:r>
      <w:r w:rsidR="00FB5BF4" w:rsidRPr="00FB5BF4">
        <w:t>2</w:t>
      </w:r>
      <w:r>
        <w:t>.000</w:t>
      </w:r>
      <w:r w:rsidR="00FB5BF4">
        <w:t xml:space="preserve"> millones de dólares.</w:t>
      </w:r>
    </w:p>
    <w:p w14:paraId="6EEA450F" w14:textId="77777777" w:rsidR="00A333EF" w:rsidRDefault="00DA121D" w:rsidP="00167ADE">
      <w:pPr>
        <w:jc w:val="center"/>
      </w:pPr>
      <w:r w:rsidRPr="00DA121D">
        <w:rPr>
          <w:noProof/>
          <w:lang w:val="es-ES_tradnl" w:eastAsia="es-ES_tradnl"/>
        </w:rPr>
        <w:drawing>
          <wp:inline distT="0" distB="0" distL="0" distR="0" wp14:anchorId="034A080F" wp14:editId="4A23D0E2">
            <wp:extent cx="4649189" cy="2211763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6250" cy="2215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6830BC" w14:textId="718B19BF" w:rsidR="009313F5" w:rsidRDefault="009313F5" w:rsidP="009313F5">
      <w:pPr>
        <w:jc w:val="both"/>
      </w:pPr>
      <w:r>
        <w:t xml:space="preserve">Tierra, aire y agua están expuestos a la contaminación por </w:t>
      </w:r>
      <w:r w:rsidR="000A4AD8">
        <w:t>plaguicidas</w:t>
      </w:r>
      <w:r w:rsidR="00FB4430">
        <w:t>. E</w:t>
      </w:r>
      <w:r>
        <w:t xml:space="preserve">stas sustancias también tienen efectos nocivos en los </w:t>
      </w:r>
      <w:r w:rsidR="00FB4430">
        <w:t>seres humanos</w:t>
      </w:r>
      <w:r>
        <w:t xml:space="preserve"> y ocasionan daños</w:t>
      </w:r>
      <w:r w:rsidR="00FB4430">
        <w:t xml:space="preserve"> a animales,</w:t>
      </w:r>
      <w:r>
        <w:t xml:space="preserve"> alimentos</w:t>
      </w:r>
      <w:r w:rsidR="00FB4430">
        <w:t xml:space="preserve"> y al conjunto del medio ambiente</w:t>
      </w:r>
      <w:r>
        <w:t>.</w:t>
      </w:r>
      <w:r w:rsidR="002B757F">
        <w:t xml:space="preserve"> Debido a su toxicidad, todos estos químicos exigen un extremo cuidado en la manipulación y aplicación de las dosis.</w:t>
      </w:r>
    </w:p>
    <w:p w14:paraId="34225F82" w14:textId="77777777" w:rsidR="007811A4" w:rsidRDefault="00FB4430" w:rsidP="007811A4">
      <w:pPr>
        <w:jc w:val="both"/>
      </w:pPr>
      <w:r>
        <w:lastRenderedPageBreak/>
        <w:t>Según tipo</w:t>
      </w:r>
      <w:r w:rsidR="00DA121D">
        <w:t xml:space="preserve"> de plaguicida</w:t>
      </w:r>
      <w:r>
        <w:t>s,</w:t>
      </w:r>
      <w:r w:rsidR="00DA121D">
        <w:t xml:space="preserve"> </w:t>
      </w:r>
      <w:r>
        <w:t>entre</w:t>
      </w:r>
      <w:r w:rsidR="00DA121D">
        <w:t xml:space="preserve"> los años 200</w:t>
      </w:r>
      <w:r w:rsidR="007811A4">
        <w:t>0</w:t>
      </w:r>
      <w:r w:rsidR="00DA121D">
        <w:t xml:space="preserve"> a 200</w:t>
      </w:r>
      <w:r w:rsidR="007811A4">
        <w:t>17</w:t>
      </w:r>
      <w:r>
        <w:t>,</w:t>
      </w:r>
      <w:r w:rsidR="00DA121D">
        <w:t xml:space="preserve"> </w:t>
      </w:r>
      <w:r>
        <w:t>se importaron</w:t>
      </w:r>
      <w:r w:rsidR="00DA121D">
        <w:t xml:space="preserve"> </w:t>
      </w:r>
      <w:r w:rsidR="007811A4">
        <w:t xml:space="preserve">herbicidas </w:t>
      </w:r>
      <w:r>
        <w:t xml:space="preserve">en una proporción de 39%, </w:t>
      </w:r>
      <w:r w:rsidR="00DA121D">
        <w:t xml:space="preserve">insecticidas </w:t>
      </w:r>
      <w:r w:rsidR="007811A4">
        <w:t xml:space="preserve">31%, </w:t>
      </w:r>
      <w:r w:rsidR="00DA121D">
        <w:t xml:space="preserve">fungicidas </w:t>
      </w:r>
      <w:r w:rsidR="007811A4">
        <w:t xml:space="preserve">28% </w:t>
      </w:r>
      <w:r w:rsidR="00DA121D">
        <w:t>y</w:t>
      </w:r>
      <w:r>
        <w:t>,</w:t>
      </w:r>
      <w:r w:rsidR="00DA121D">
        <w:t xml:space="preserve"> </w:t>
      </w:r>
      <w:r w:rsidR="007811A4">
        <w:t>en menor porcentaje</w:t>
      </w:r>
      <w:r>
        <w:t>,</w:t>
      </w:r>
      <w:r w:rsidR="007811A4">
        <w:t xml:space="preserve"> desinfectantes 3%.</w:t>
      </w:r>
    </w:p>
    <w:p w14:paraId="25B6D572" w14:textId="052AF367" w:rsidR="00A333EF" w:rsidRDefault="0084397D" w:rsidP="007811A4">
      <w:pPr>
        <w:jc w:val="center"/>
      </w:pPr>
      <w:r w:rsidRPr="00167ADE">
        <w:rPr>
          <w:noProof/>
          <w:lang w:val="es-ES_tradnl" w:eastAsia="es-ES_tradnl"/>
        </w:rPr>
        <w:drawing>
          <wp:inline distT="0" distB="0" distL="0" distR="0" wp14:anchorId="7641A938" wp14:editId="592AE21D">
            <wp:extent cx="4190142" cy="2388328"/>
            <wp:effectExtent l="0" t="0" r="127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7911" cy="2398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273A5F" w14:textId="4C554DB5" w:rsidR="007811A4" w:rsidRDefault="00B90ABC" w:rsidP="00C2542F">
      <w:pPr>
        <w:jc w:val="both"/>
      </w:pPr>
      <w:r>
        <w:t>Estas sustancias tóxicas, como l</w:t>
      </w:r>
      <w:r w:rsidR="00C2542F" w:rsidRPr="00C2542F">
        <w:t>os fungicid</w:t>
      </w:r>
      <w:r w:rsidR="00184725">
        <w:t>a</w:t>
      </w:r>
      <w:r w:rsidR="00C2542F" w:rsidRPr="00C2542F">
        <w:t>s</w:t>
      </w:r>
      <w:r>
        <w:t xml:space="preserve">, </w:t>
      </w:r>
      <w:r w:rsidR="00BD3B38">
        <w:t>son utilizadas</w:t>
      </w:r>
      <w:r>
        <w:t xml:space="preserve"> principalmente en la agricultura, para evita</w:t>
      </w:r>
      <w:r w:rsidR="00C2542F" w:rsidRPr="00C2542F">
        <w:t>r el crecimiento o eliminar hongos y mohos perjudiciales para las plantas.</w:t>
      </w:r>
      <w:r w:rsidR="00C2542F">
        <w:t xml:space="preserve"> </w:t>
      </w:r>
      <w:r w:rsidR="0076110D">
        <w:t>Est</w:t>
      </w:r>
      <w:r w:rsidR="00286DCA">
        <w:t>os</w:t>
      </w:r>
      <w:r w:rsidR="0076110D">
        <w:t xml:space="preserve"> producto</w:t>
      </w:r>
      <w:r w:rsidR="00286DCA">
        <w:t>s</w:t>
      </w:r>
      <w:r w:rsidR="0076110D">
        <w:t xml:space="preserve"> se </w:t>
      </w:r>
      <w:r w:rsidR="00C2542F">
        <w:t>importaba</w:t>
      </w:r>
      <w:r w:rsidR="0046367E">
        <w:t>n</w:t>
      </w:r>
      <w:r w:rsidR="00C2542F">
        <w:t xml:space="preserve"> por un valor de 19 millones de dólares</w:t>
      </w:r>
      <w:r w:rsidR="0046367E">
        <w:t>, el año</w:t>
      </w:r>
      <w:r w:rsidR="00C2542F">
        <w:t xml:space="preserve"> 2000</w:t>
      </w:r>
      <w:r w:rsidR="0046367E">
        <w:t>,</w:t>
      </w:r>
      <w:r w:rsidR="00C2542F">
        <w:t xml:space="preserve"> y alcanz</w:t>
      </w:r>
      <w:r w:rsidR="000D1A24">
        <w:t>ó</w:t>
      </w:r>
      <w:r w:rsidR="0076110D">
        <w:t xml:space="preserve"> su nivel m</w:t>
      </w:r>
      <w:r w:rsidR="000D1A24">
        <w:t>á</w:t>
      </w:r>
      <w:r w:rsidR="0046367E">
        <w:t>s alto</w:t>
      </w:r>
      <w:r w:rsidR="00C2542F">
        <w:t xml:space="preserve"> </w:t>
      </w:r>
      <w:r w:rsidR="000D1A24">
        <w:t>el 2014</w:t>
      </w:r>
      <w:r w:rsidR="0046367E">
        <w:t>,</w:t>
      </w:r>
      <w:r w:rsidR="000D1A24">
        <w:t xml:space="preserve"> por </w:t>
      </w:r>
      <w:r w:rsidR="0081128C">
        <w:t xml:space="preserve">un </w:t>
      </w:r>
      <w:r w:rsidR="000D1A24">
        <w:t xml:space="preserve">valor superior </w:t>
      </w:r>
      <w:r w:rsidR="0046367E">
        <w:t>a</w:t>
      </w:r>
      <w:r w:rsidR="000D1A24">
        <w:t xml:space="preserve"> 82 millones de dólares</w:t>
      </w:r>
      <w:r w:rsidR="0081128C">
        <w:t>;</w:t>
      </w:r>
      <w:r w:rsidR="000D1A24">
        <w:t xml:space="preserve"> en la gestión 2017</w:t>
      </w:r>
      <w:r w:rsidR="0081128C">
        <w:t>,</w:t>
      </w:r>
      <w:r w:rsidR="000D1A24">
        <w:t xml:space="preserve"> </w:t>
      </w:r>
      <w:r w:rsidR="00184725">
        <w:t>la compra de fung</w:t>
      </w:r>
      <w:r w:rsidR="0081128C">
        <w:t xml:space="preserve">icidas del exterior fue por </w:t>
      </w:r>
      <w:r w:rsidR="000D1A24">
        <w:t>59</w:t>
      </w:r>
      <w:r w:rsidR="00286DCA">
        <w:t>,3</w:t>
      </w:r>
      <w:r w:rsidR="000D1A24">
        <w:t xml:space="preserve"> millones de dólares.</w:t>
      </w:r>
    </w:p>
    <w:p w14:paraId="65F7450C" w14:textId="678C3556" w:rsidR="000D1A24" w:rsidRDefault="000D1A24" w:rsidP="000D1A24">
      <w:pPr>
        <w:jc w:val="both"/>
      </w:pPr>
      <w:r>
        <w:t>Los herbicidas son químicos que interfie</w:t>
      </w:r>
      <w:r w:rsidR="00376854">
        <w:t>re</w:t>
      </w:r>
      <w:r w:rsidR="00B90ABC">
        <w:t>n</w:t>
      </w:r>
      <w:r>
        <w:t xml:space="preserve"> el crecimiento de malas hierbas</w:t>
      </w:r>
      <w:r w:rsidR="00BD3B38">
        <w:t>,</w:t>
      </w:r>
      <w:r w:rsidR="00B90ABC">
        <w:t xml:space="preserve"> pero</w:t>
      </w:r>
      <w:r w:rsidR="00286DCA">
        <w:t xml:space="preserve"> </w:t>
      </w:r>
      <w:r w:rsidR="00B90ABC">
        <w:t>provocan</w:t>
      </w:r>
      <w:r w:rsidR="00286DCA">
        <w:t xml:space="preserve"> </w:t>
      </w:r>
      <w:r w:rsidR="00B90ABC">
        <w:t xml:space="preserve">que </w:t>
      </w:r>
      <w:r w:rsidR="00286DCA" w:rsidRPr="00286DCA">
        <w:t>la tierra qued</w:t>
      </w:r>
      <w:r w:rsidR="00B90ABC">
        <w:t>e</w:t>
      </w:r>
      <w:r w:rsidR="00286DCA" w:rsidRPr="00286DCA">
        <w:t xml:space="preserve"> </w:t>
      </w:r>
      <w:r w:rsidR="00B90ABC">
        <w:t>afectada</w:t>
      </w:r>
      <w:r w:rsidR="00A628A4">
        <w:t xml:space="preserve">; en consecuencia, </w:t>
      </w:r>
      <w:r w:rsidR="00B90ABC">
        <w:t>ningún</w:t>
      </w:r>
      <w:r w:rsidR="00286DCA" w:rsidRPr="00286DCA">
        <w:t xml:space="preserve"> </w:t>
      </w:r>
      <w:r w:rsidR="00B90ABC">
        <w:t>agente protector del suelo</w:t>
      </w:r>
      <w:r w:rsidR="00286DCA" w:rsidRPr="00286DCA">
        <w:t xml:space="preserve"> sobreviv</w:t>
      </w:r>
      <w:r w:rsidR="00B90ABC">
        <w:t>e</w:t>
      </w:r>
      <w:r w:rsidR="0081128C">
        <w:t>.</w:t>
      </w:r>
      <w:r w:rsidR="00A56857">
        <w:t xml:space="preserve"> El incremento del valor de las importaciones de </w:t>
      </w:r>
      <w:r w:rsidR="0081128C">
        <w:t>estos</w:t>
      </w:r>
      <w:r w:rsidR="00286DCA">
        <w:t xml:space="preserve"> </w:t>
      </w:r>
      <w:r w:rsidR="00A56857">
        <w:t>productos</w:t>
      </w:r>
      <w:r w:rsidR="0081128C">
        <w:t>,</w:t>
      </w:r>
      <w:r w:rsidR="00A56857">
        <w:t xml:space="preserve"> entre 20</w:t>
      </w:r>
      <w:r w:rsidR="00286DCA">
        <w:t>06</w:t>
      </w:r>
      <w:r w:rsidR="00A56857">
        <w:t>-20</w:t>
      </w:r>
      <w:r w:rsidR="00286DCA">
        <w:t>17</w:t>
      </w:r>
      <w:r w:rsidR="0081128C">
        <w:t>, fue de 205</w:t>
      </w:r>
      <w:r w:rsidR="00A56857">
        <w:t>% y el</w:t>
      </w:r>
      <w:bookmarkStart w:id="0" w:name="_GoBack"/>
      <w:bookmarkEnd w:id="0"/>
      <w:r w:rsidR="00A56857">
        <w:t xml:space="preserve"> año 2017 super</w:t>
      </w:r>
      <w:r w:rsidR="0081128C">
        <w:t>ó</w:t>
      </w:r>
      <w:r w:rsidR="00A56857">
        <w:t xml:space="preserve"> los 100 millones de dólares.</w:t>
      </w:r>
    </w:p>
    <w:p w14:paraId="5A20C4FC" w14:textId="5A099538" w:rsidR="000D1A24" w:rsidRDefault="000D1A24" w:rsidP="000D1A24">
      <w:pPr>
        <w:jc w:val="both"/>
      </w:pPr>
      <w:r>
        <w:t xml:space="preserve">Los insecticidas son </w:t>
      </w:r>
      <w:proofErr w:type="spellStart"/>
      <w:r>
        <w:t>agrotóxicos</w:t>
      </w:r>
      <w:proofErr w:type="spellEnd"/>
      <w:r>
        <w:t xml:space="preserve"> </w:t>
      </w:r>
      <w:r w:rsidR="00B90ABC">
        <w:t>que eliminan</w:t>
      </w:r>
      <w:r>
        <w:t xml:space="preserve"> micr</w:t>
      </w:r>
      <w:r w:rsidR="00B90ABC">
        <w:t xml:space="preserve">oorganismos, bacterias y hongos, además de plagas de insectos; pero también </w:t>
      </w:r>
      <w:r>
        <w:t>pueden afectar a otros seres vivos</w:t>
      </w:r>
      <w:r w:rsidR="000E3CE5">
        <w:t>. Hasta 2017</w:t>
      </w:r>
      <w:r w:rsidR="0081128C">
        <w:t>,</w:t>
      </w:r>
      <w:r w:rsidR="000E3CE5">
        <w:t xml:space="preserve"> el valor </w:t>
      </w:r>
      <w:r w:rsidR="0081128C">
        <w:t>de importaciones fue superior a</w:t>
      </w:r>
      <w:r w:rsidR="000E3CE5">
        <w:t xml:space="preserve"> 78 millones de dólares</w:t>
      </w:r>
      <w:r w:rsidR="0081128C">
        <w:t>. E</w:t>
      </w:r>
      <w:r w:rsidR="000E3CE5">
        <w:t>ntre 2006</w:t>
      </w:r>
      <w:r w:rsidR="0081128C">
        <w:t xml:space="preserve"> y </w:t>
      </w:r>
      <w:r w:rsidR="000E3CE5">
        <w:t>2017</w:t>
      </w:r>
      <w:r w:rsidR="0081128C">
        <w:t>,</w:t>
      </w:r>
      <w:r w:rsidR="000E3CE5">
        <w:t xml:space="preserve"> el incremento fue de 200%. </w:t>
      </w:r>
    </w:p>
    <w:p w14:paraId="3631D967" w14:textId="5BF29F32" w:rsidR="00C2542F" w:rsidRDefault="00A3244B" w:rsidP="00A3244B">
      <w:pPr>
        <w:jc w:val="center"/>
      </w:pPr>
      <w:r w:rsidRPr="00E12B20">
        <w:rPr>
          <w:noProof/>
          <w:lang w:val="es-ES_tradnl" w:eastAsia="es-ES_tradnl"/>
        </w:rPr>
        <w:drawing>
          <wp:inline distT="0" distB="0" distL="0" distR="0" wp14:anchorId="05D2329C" wp14:editId="6BEC3E4C">
            <wp:extent cx="5397335" cy="884711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335" cy="884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6E26CD" w14:textId="77777777" w:rsidR="009E3417" w:rsidRDefault="002B757F" w:rsidP="00A723A1">
      <w:pPr>
        <w:jc w:val="both"/>
      </w:pPr>
      <w:r>
        <w:t xml:space="preserve">El valor aproximado de plaguicidas importados legalmente el año 2017 llega a la cifra de 249 millones de dólares. Estos productos provienen de distintos países, siendo los proveedores </w:t>
      </w:r>
      <w:r w:rsidR="009E3417">
        <w:t>China</w:t>
      </w:r>
      <w:r w:rsidR="00A723A1">
        <w:t>,</w:t>
      </w:r>
      <w:r w:rsidR="009E3417">
        <w:t xml:space="preserve"> India</w:t>
      </w:r>
      <w:r w:rsidR="00F72C6E">
        <w:t>, Estados Unidos</w:t>
      </w:r>
      <w:r w:rsidR="009E3417">
        <w:t xml:space="preserve"> </w:t>
      </w:r>
      <w:r>
        <w:t>y Francia, pero también de</w:t>
      </w:r>
      <w:r w:rsidR="009E3417">
        <w:t xml:space="preserve"> </w:t>
      </w:r>
      <w:r>
        <w:t>mercados</w:t>
      </w:r>
      <w:r w:rsidR="009E3417">
        <w:t xml:space="preserve"> cercanos como Argentina, Brasil</w:t>
      </w:r>
      <w:r w:rsidR="00F72C6E">
        <w:t>, Uruguay</w:t>
      </w:r>
      <w:r w:rsidR="009E3417">
        <w:t xml:space="preserve"> </w:t>
      </w:r>
      <w:r w:rsidR="00D015CC">
        <w:t>y</w:t>
      </w:r>
      <w:r w:rsidR="009E3417">
        <w:t xml:space="preserve"> Paraguay</w:t>
      </w:r>
      <w:r w:rsidR="00F72C6E">
        <w:t>,</w:t>
      </w:r>
      <w:r w:rsidR="009E3417">
        <w:t xml:space="preserve"> entre otros</w:t>
      </w:r>
      <w:r>
        <w:t>.</w:t>
      </w:r>
      <w:r w:rsidR="009E3417">
        <w:t xml:space="preserve"> </w:t>
      </w:r>
    </w:p>
    <w:p w14:paraId="2B38D62F" w14:textId="12F50C0F" w:rsidR="00A3244B" w:rsidRDefault="00923872" w:rsidP="00A3244B">
      <w:pPr>
        <w:jc w:val="both"/>
      </w:pPr>
      <w:r>
        <w:t xml:space="preserve">Estos productos </w:t>
      </w:r>
      <w:r w:rsidR="00A674B7">
        <w:t>proceden</w:t>
      </w:r>
      <w:r>
        <w:t xml:space="preserve"> de 34 países, de los cuales, 12 países vendieron a Bolivia el 97% del total de l</w:t>
      </w:r>
      <w:r w:rsidR="00A3244B">
        <w:t xml:space="preserve">as importaciones </w:t>
      </w:r>
      <w:r>
        <w:t>registradas</w:t>
      </w:r>
      <w:r w:rsidR="00A3244B">
        <w:t>.</w:t>
      </w:r>
    </w:p>
    <w:p w14:paraId="3E7D8C6F" w14:textId="7FE51088" w:rsidR="00A3244B" w:rsidRDefault="00923872" w:rsidP="002B4DCA">
      <w:pPr>
        <w:jc w:val="both"/>
      </w:pPr>
      <w:r>
        <w:t xml:space="preserve">Entre enero y julio de la presente gestión, las importaciones de plaguicidas fueron por un valor mayor a </w:t>
      </w:r>
      <w:r w:rsidRPr="006F53B6">
        <w:t>140</w:t>
      </w:r>
      <w:r>
        <w:t xml:space="preserve"> millones de dólares, superior en casi 25 millones de dólares respecto a similar periodo del año 2017. La compra de plaguicidas del exterior, durante los siete meses de la gestión 2018, tuvo un incremento de 21% respecto a enero-julio de 2017.</w:t>
      </w:r>
    </w:p>
    <w:p w14:paraId="6218B50A" w14:textId="68E62017" w:rsidR="0084397D" w:rsidRDefault="0084397D" w:rsidP="0084397D">
      <w:pPr>
        <w:jc w:val="center"/>
      </w:pPr>
      <w:r w:rsidRPr="009D1CE0">
        <w:rPr>
          <w:noProof/>
          <w:lang w:val="es-ES_tradnl" w:eastAsia="es-ES_tradnl"/>
        </w:rPr>
        <w:drawing>
          <wp:inline distT="0" distB="0" distL="0" distR="0" wp14:anchorId="5F69FBEE" wp14:editId="2A7C7F43">
            <wp:extent cx="4733721" cy="2720888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1917" cy="2725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591A01" w14:textId="77777777" w:rsidR="00953881" w:rsidRDefault="009E3417" w:rsidP="00953881">
      <w:pPr>
        <w:jc w:val="both"/>
      </w:pPr>
      <w:r>
        <w:t xml:space="preserve">China es el principal </w:t>
      </w:r>
      <w:r w:rsidR="00953881">
        <w:t xml:space="preserve">vendedor de productos relacionados </w:t>
      </w:r>
      <w:r w:rsidR="00F72C6E">
        <w:t>con</w:t>
      </w:r>
      <w:r w:rsidR="00953881">
        <w:t xml:space="preserve"> los plaguicidas, el 36% del total del valor de las importaciones provienen de este país asiático, con </w:t>
      </w:r>
      <w:r w:rsidR="008E7840">
        <w:t xml:space="preserve">un </w:t>
      </w:r>
      <w:r w:rsidR="00953881">
        <w:t xml:space="preserve">valor </w:t>
      </w:r>
      <w:r w:rsidR="008E7840">
        <w:t>próximo a 51</w:t>
      </w:r>
      <w:r w:rsidR="00953881">
        <w:t xml:space="preserve"> millones de dólares</w:t>
      </w:r>
      <w:r w:rsidR="008E7840">
        <w:t>. E</w:t>
      </w:r>
      <w:r w:rsidR="00953881">
        <w:t>ntre enero y julio de 2018</w:t>
      </w:r>
      <w:r w:rsidR="008E7840">
        <w:t>,</w:t>
      </w:r>
      <w:r w:rsidR="00953881">
        <w:t xml:space="preserve"> el incremento fue de 10,6% respecto </w:t>
      </w:r>
      <w:r w:rsidR="008E7840">
        <w:t>a</w:t>
      </w:r>
      <w:r w:rsidR="00953881">
        <w:t xml:space="preserve"> similar periodo de 2017.</w:t>
      </w:r>
    </w:p>
    <w:p w14:paraId="564778A5" w14:textId="77777777" w:rsidR="009E3417" w:rsidRDefault="008E7840" w:rsidP="00953881">
      <w:pPr>
        <w:jc w:val="both"/>
      </w:pPr>
      <w:r>
        <w:t>Durante este año, otros proveedores,</w:t>
      </w:r>
      <w:r w:rsidR="00953881">
        <w:t xml:space="preserve"> en orden de importancia</w:t>
      </w:r>
      <w:r>
        <w:t>, fueron</w:t>
      </w:r>
      <w:r w:rsidR="00953881">
        <w:t xml:space="preserve"> Argentina</w:t>
      </w:r>
      <w:r>
        <w:t>, que incrementó</w:t>
      </w:r>
      <w:r w:rsidR="00953881">
        <w:t xml:space="preserve"> su venta de plaguicidas al país en 28%</w:t>
      </w:r>
      <w:r>
        <w:t>,</w:t>
      </w:r>
      <w:r w:rsidR="00953881">
        <w:t xml:space="preserve"> por un valor </w:t>
      </w:r>
      <w:r>
        <w:t>de</w:t>
      </w:r>
      <w:r w:rsidR="00953881">
        <w:t xml:space="preserve"> 30,3 millones de dólares</w:t>
      </w:r>
      <w:r w:rsidR="00C40406">
        <w:t>; e</w:t>
      </w:r>
      <w:r w:rsidR="00953881">
        <w:t>n tercer luga</w:t>
      </w:r>
      <w:r w:rsidR="00C40406">
        <w:t>r</w:t>
      </w:r>
      <w:r w:rsidR="00A35B25">
        <w:t>,</w:t>
      </w:r>
      <w:r w:rsidR="00C40406">
        <w:t xml:space="preserve"> </w:t>
      </w:r>
      <w:r w:rsidR="00953881">
        <w:t>Brasil</w:t>
      </w:r>
      <w:r w:rsidR="00C40406">
        <w:t>,</w:t>
      </w:r>
      <w:r w:rsidR="00953881">
        <w:t xml:space="preserve"> con 16,1 millones de dólares</w:t>
      </w:r>
      <w:r w:rsidR="00C40406">
        <w:t>;</w:t>
      </w:r>
      <w:r w:rsidR="00953881">
        <w:t xml:space="preserve"> y </w:t>
      </w:r>
      <w:r w:rsidR="00C40406">
        <w:t>en cuarto</w:t>
      </w:r>
      <w:r w:rsidR="00A35B25">
        <w:t>,</w:t>
      </w:r>
      <w:r w:rsidR="00C40406">
        <w:t xml:space="preserve"> Uruguay, </w:t>
      </w:r>
      <w:r w:rsidR="00953881">
        <w:t>con un valor de 11,4 millones de dólares</w:t>
      </w:r>
      <w:r w:rsidR="009E3417">
        <w:t xml:space="preserve">. En menor escala </w:t>
      </w:r>
      <w:r w:rsidR="00C40406">
        <w:t>se compran de</w:t>
      </w:r>
      <w:r w:rsidR="009E3417">
        <w:t xml:space="preserve"> </w:t>
      </w:r>
      <w:r w:rsidR="00953881">
        <w:t>India</w:t>
      </w:r>
      <w:r w:rsidR="009E3417">
        <w:t xml:space="preserve">, Estados Unidos, </w:t>
      </w:r>
      <w:r w:rsidR="00953881">
        <w:t>Pe</w:t>
      </w:r>
      <w:r w:rsidR="00C40406">
        <w:t>rú, Colombia, Ecuador, Panamá y</w:t>
      </w:r>
      <w:r w:rsidR="00953881">
        <w:t xml:space="preserve"> </w:t>
      </w:r>
      <w:r w:rsidR="009E3417">
        <w:t>Francia, entre otros.</w:t>
      </w:r>
    </w:p>
    <w:p w14:paraId="0EEC3B72" w14:textId="77777777" w:rsidR="002A63C1" w:rsidRDefault="009E3417" w:rsidP="00E938AE">
      <w:r>
        <w:t xml:space="preserve">Los plaguicidas son utilizados </w:t>
      </w:r>
      <w:r w:rsidR="00A35B25">
        <w:t>principal</w:t>
      </w:r>
      <w:r>
        <w:t xml:space="preserve">mente en el agro </w:t>
      </w:r>
      <w:r w:rsidR="00E938AE">
        <w:t>y ponen</w:t>
      </w:r>
      <w:r w:rsidR="002A63C1">
        <w:t xml:space="preserve"> en riesgo </w:t>
      </w:r>
      <w:r w:rsidR="00E938AE">
        <w:t xml:space="preserve">el </w:t>
      </w:r>
      <w:r w:rsidR="002A63C1">
        <w:t xml:space="preserve">cultivo tradicional en </w:t>
      </w:r>
      <w:r w:rsidR="00A35B25">
        <w:t>el</w:t>
      </w:r>
      <w:r w:rsidR="00E938AE">
        <w:t xml:space="preserve"> país, el cual es considerado </w:t>
      </w:r>
      <w:r w:rsidR="002A63C1">
        <w:t>orgánic</w:t>
      </w:r>
      <w:r w:rsidR="00E938AE">
        <w:t>o</w:t>
      </w:r>
      <w:r w:rsidR="002A63C1">
        <w:t xml:space="preserve"> entre los pequeños agricultores</w:t>
      </w:r>
      <w:r w:rsidR="00E938AE">
        <w:t xml:space="preserve">. </w:t>
      </w:r>
      <w:r w:rsidR="00A35B25">
        <w:t>E</w:t>
      </w:r>
      <w:r w:rsidR="002A63C1">
        <w:t>stos agroquímicos est</w:t>
      </w:r>
      <w:r w:rsidR="00A35B25">
        <w:t>á</w:t>
      </w:r>
      <w:r w:rsidR="002A63C1">
        <w:t xml:space="preserve">n ingresando </w:t>
      </w:r>
      <w:r w:rsidR="00E938AE">
        <w:t xml:space="preserve">a estos </w:t>
      </w:r>
      <w:r w:rsidR="002A63C1">
        <w:t>cultivo</w:t>
      </w:r>
      <w:r w:rsidR="00E938AE">
        <w:t>s</w:t>
      </w:r>
      <w:r w:rsidR="002A63C1">
        <w:t xml:space="preserve"> tradicional</w:t>
      </w:r>
      <w:r w:rsidR="00E938AE">
        <w:t xml:space="preserve">es </w:t>
      </w:r>
      <w:r w:rsidR="002A63C1">
        <w:t>por abaratar costos de producción</w:t>
      </w:r>
      <w:r w:rsidR="00E938AE">
        <w:t xml:space="preserve"> y</w:t>
      </w:r>
      <w:r w:rsidR="00A35B25">
        <w:t>,</w:t>
      </w:r>
      <w:r w:rsidR="00E938AE">
        <w:t xml:space="preserve"> en algunos casos</w:t>
      </w:r>
      <w:r w:rsidR="00A35B25">
        <w:t>,</w:t>
      </w:r>
      <w:r w:rsidR="00E938AE">
        <w:t xml:space="preserve"> </w:t>
      </w:r>
      <w:r w:rsidR="002A63C1">
        <w:t xml:space="preserve">están </w:t>
      </w:r>
      <w:r w:rsidR="005C5E52">
        <w:t>siendo usados</w:t>
      </w:r>
      <w:r w:rsidR="002A63C1">
        <w:t xml:space="preserve"> sin asesoramiento</w:t>
      </w:r>
      <w:r w:rsidR="00E938AE">
        <w:t>.</w:t>
      </w:r>
    </w:p>
    <w:p w14:paraId="17B12E4D" w14:textId="77777777" w:rsidR="002A63C1" w:rsidRDefault="00E938AE" w:rsidP="00E938AE">
      <w:pPr>
        <w:jc w:val="both"/>
      </w:pPr>
      <w:r>
        <w:t xml:space="preserve">El mayor uso de pesticidas </w:t>
      </w:r>
      <w:r w:rsidR="005C5E52">
        <w:t>es de</w:t>
      </w:r>
      <w:r w:rsidR="002A63C1">
        <w:t xml:space="preserve"> grandes empresarios agrícolas </w:t>
      </w:r>
      <w:r>
        <w:t>en monocultivos</w:t>
      </w:r>
      <w:r w:rsidR="005C5E52">
        <w:t>,</w:t>
      </w:r>
      <w:r>
        <w:t xml:space="preserve"> con la consecuencia de un mayor </w:t>
      </w:r>
      <w:r w:rsidR="002A63C1">
        <w:t>impacto en la tierra</w:t>
      </w:r>
      <w:r w:rsidR="005C5E52">
        <w:t>. S</w:t>
      </w:r>
      <w:r w:rsidR="002A63C1">
        <w:t xml:space="preserve">e </w:t>
      </w:r>
      <w:r>
        <w:t xml:space="preserve">está </w:t>
      </w:r>
      <w:r w:rsidR="002A63C1">
        <w:t>permit</w:t>
      </w:r>
      <w:r>
        <w:t xml:space="preserve">iendo </w:t>
      </w:r>
      <w:r w:rsidR="002A63C1">
        <w:t>el desmonte de bosques para que el sector p</w:t>
      </w:r>
      <w:r w:rsidR="00286DCA">
        <w:t xml:space="preserve">roductivo </w:t>
      </w:r>
      <w:r w:rsidR="005C5E52">
        <w:t>expanda las áreas de cultivo. E</w:t>
      </w:r>
      <w:r>
        <w:t>n la actualidad</w:t>
      </w:r>
      <w:r w:rsidR="005C5E52">
        <w:t>,</w:t>
      </w:r>
      <w:r>
        <w:t xml:space="preserve"> </w:t>
      </w:r>
      <w:r w:rsidR="00286DCA">
        <w:t>se prom</w:t>
      </w:r>
      <w:r w:rsidR="00DF6CFD">
        <w:t>ueve</w:t>
      </w:r>
      <w:r w:rsidR="00286DCA">
        <w:t xml:space="preserve"> </w:t>
      </w:r>
      <w:r>
        <w:t xml:space="preserve">la producción de </w:t>
      </w:r>
      <w:proofErr w:type="spellStart"/>
      <w:r>
        <w:t>agrocombustibles</w:t>
      </w:r>
      <w:proofErr w:type="spellEnd"/>
      <w:r w:rsidR="005C5E52">
        <w:t>,</w:t>
      </w:r>
      <w:r>
        <w:t xml:space="preserve"> como el etanol.</w:t>
      </w:r>
    </w:p>
    <w:p w14:paraId="08701988" w14:textId="7F930279" w:rsidR="007C107B" w:rsidRDefault="007C107B" w:rsidP="007C107B">
      <w:pPr>
        <w:jc w:val="both"/>
      </w:pPr>
      <w:r>
        <w:t>La Carta Pastoral de Medio Ambiente y Desarrollo Humano en Bolivia (2012) advierte que “no es ética y menos aún evangélica una actitud que busca un crecimiento económico y enriquecimiento ilimitados a favor de unos pocos, a costa de la gran mayoría en el presente</w:t>
      </w:r>
      <w:r w:rsidR="00184725">
        <w:t>,</w:t>
      </w:r>
      <w:r>
        <w:t xml:space="preserve"> y que no mide las cargas ambientales que esto significa para las generaciones futuras. ‘Es necesario abandonar la lógica del mero consumo y promover formas de producción agrícola e industrial que respeten el orden de la creación y satisfagan las necesidades primarias de todos´”.</w:t>
      </w:r>
    </w:p>
    <w:p w14:paraId="45D2E779" w14:textId="77777777" w:rsidR="00184725" w:rsidRDefault="00184725" w:rsidP="007C107B">
      <w:pPr>
        <w:jc w:val="both"/>
      </w:pPr>
    </w:p>
    <w:p w14:paraId="4706EF30" w14:textId="7012E34B" w:rsidR="00184725" w:rsidRPr="00184725" w:rsidRDefault="00184725" w:rsidP="007C107B">
      <w:pPr>
        <w:jc w:val="both"/>
        <w:rPr>
          <w:sz w:val="16"/>
          <w:szCs w:val="16"/>
        </w:rPr>
      </w:pPr>
      <w:r w:rsidRPr="00184725">
        <w:rPr>
          <w:sz w:val="16"/>
          <w:szCs w:val="16"/>
        </w:rPr>
        <w:t>Septiembre 2018</w:t>
      </w:r>
    </w:p>
    <w:p w14:paraId="71DCEFD4" w14:textId="77777777" w:rsidR="007C107B" w:rsidRDefault="007C107B" w:rsidP="00E938AE">
      <w:pPr>
        <w:jc w:val="both"/>
      </w:pPr>
    </w:p>
    <w:sectPr w:rsidR="007C107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28196E" w14:textId="77777777" w:rsidR="009D7608" w:rsidRDefault="009D7608" w:rsidP="00184725">
      <w:pPr>
        <w:spacing w:after="0" w:line="240" w:lineRule="auto"/>
      </w:pPr>
      <w:r>
        <w:separator/>
      </w:r>
    </w:p>
  </w:endnote>
  <w:endnote w:type="continuationSeparator" w:id="0">
    <w:p w14:paraId="70FDF333" w14:textId="77777777" w:rsidR="009D7608" w:rsidRDefault="009D7608" w:rsidP="001847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Myriad Pro">
    <w:panose1 w:val="020B0503030403020204"/>
    <w:charset w:val="00"/>
    <w:family w:val="auto"/>
    <w:pitch w:val="variable"/>
    <w:sig w:usb0="A00002AF" w:usb1="5000204B" w:usb2="00000000" w:usb3="00000000" w:csb0="0000009F" w:csb1="00000000"/>
  </w:font>
  <w:font w:name="Century Gothic">
    <w:panose1 w:val="020B05020202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B61432" w14:textId="77777777" w:rsidR="009D7608" w:rsidRDefault="009D7608" w:rsidP="00184725">
      <w:pPr>
        <w:spacing w:after="0" w:line="240" w:lineRule="auto"/>
      </w:pPr>
      <w:r>
        <w:separator/>
      </w:r>
    </w:p>
  </w:footnote>
  <w:footnote w:type="continuationSeparator" w:id="0">
    <w:p w14:paraId="76C49DD3" w14:textId="77777777" w:rsidR="009D7608" w:rsidRDefault="009D7608" w:rsidP="001847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55BF4"/>
    <w:multiLevelType w:val="hybridMultilevel"/>
    <w:tmpl w:val="1CA076D0"/>
    <w:lvl w:ilvl="0" w:tplc="B66CCAD6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531FAD"/>
    <w:multiLevelType w:val="hybridMultilevel"/>
    <w:tmpl w:val="BF26AC4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FD6A05"/>
    <w:multiLevelType w:val="hybridMultilevel"/>
    <w:tmpl w:val="8BBE7D18"/>
    <w:lvl w:ilvl="0" w:tplc="E4A4076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591BAC"/>
    <w:multiLevelType w:val="hybridMultilevel"/>
    <w:tmpl w:val="78B08EE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364"/>
  <w:doNotDisplayPageBoundaries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D66"/>
    <w:rsid w:val="00097B85"/>
    <w:rsid w:val="000A4AD8"/>
    <w:rsid w:val="000D1A24"/>
    <w:rsid w:val="000E3CE5"/>
    <w:rsid w:val="00136CC8"/>
    <w:rsid w:val="00167ADE"/>
    <w:rsid w:val="00184725"/>
    <w:rsid w:val="00197219"/>
    <w:rsid w:val="00286DCA"/>
    <w:rsid w:val="002A63C1"/>
    <w:rsid w:val="002B4DCA"/>
    <w:rsid w:val="002B757F"/>
    <w:rsid w:val="00376854"/>
    <w:rsid w:val="003B2EB6"/>
    <w:rsid w:val="0046367E"/>
    <w:rsid w:val="004828C5"/>
    <w:rsid w:val="004B0B88"/>
    <w:rsid w:val="004B2502"/>
    <w:rsid w:val="004C7DFB"/>
    <w:rsid w:val="0057455B"/>
    <w:rsid w:val="005C5E52"/>
    <w:rsid w:val="006E7CA5"/>
    <w:rsid w:val="00733080"/>
    <w:rsid w:val="00746DA7"/>
    <w:rsid w:val="0076110D"/>
    <w:rsid w:val="00771757"/>
    <w:rsid w:val="007811A4"/>
    <w:rsid w:val="007C107B"/>
    <w:rsid w:val="0081128C"/>
    <w:rsid w:val="0084397D"/>
    <w:rsid w:val="008E7840"/>
    <w:rsid w:val="00923872"/>
    <w:rsid w:val="009313F5"/>
    <w:rsid w:val="00953881"/>
    <w:rsid w:val="009867DE"/>
    <w:rsid w:val="009D7608"/>
    <w:rsid w:val="009E3417"/>
    <w:rsid w:val="009F3E64"/>
    <w:rsid w:val="00A010B1"/>
    <w:rsid w:val="00A3244B"/>
    <w:rsid w:val="00A333EF"/>
    <w:rsid w:val="00A35B25"/>
    <w:rsid w:val="00A56857"/>
    <w:rsid w:val="00A628A4"/>
    <w:rsid w:val="00A674B7"/>
    <w:rsid w:val="00A723A1"/>
    <w:rsid w:val="00AB1BF7"/>
    <w:rsid w:val="00B90ABC"/>
    <w:rsid w:val="00BC4C85"/>
    <w:rsid w:val="00BD3B38"/>
    <w:rsid w:val="00C178D5"/>
    <w:rsid w:val="00C2542F"/>
    <w:rsid w:val="00C37A95"/>
    <w:rsid w:val="00C40406"/>
    <w:rsid w:val="00CB2B10"/>
    <w:rsid w:val="00CB3D02"/>
    <w:rsid w:val="00CB63AF"/>
    <w:rsid w:val="00D015CC"/>
    <w:rsid w:val="00D017EB"/>
    <w:rsid w:val="00D145FE"/>
    <w:rsid w:val="00D96F26"/>
    <w:rsid w:val="00DA121D"/>
    <w:rsid w:val="00DF2819"/>
    <w:rsid w:val="00DF49CA"/>
    <w:rsid w:val="00DF6CFD"/>
    <w:rsid w:val="00E938AE"/>
    <w:rsid w:val="00F25A3C"/>
    <w:rsid w:val="00F72C6E"/>
    <w:rsid w:val="00F970C8"/>
    <w:rsid w:val="00FB4430"/>
    <w:rsid w:val="00FB5BF4"/>
    <w:rsid w:val="00FF7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AB0D5F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333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333EF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5C5E52"/>
    <w:pPr>
      <w:ind w:left="720"/>
      <w:contextualSpacing/>
    </w:pPr>
  </w:style>
  <w:style w:type="paragraph" w:customStyle="1" w:styleId="p1">
    <w:name w:val="p1"/>
    <w:basedOn w:val="Normal"/>
    <w:rsid w:val="007C107B"/>
    <w:pPr>
      <w:spacing w:after="0" w:line="210" w:lineRule="atLeast"/>
      <w:ind w:left="213" w:hanging="213"/>
      <w:jc w:val="both"/>
    </w:pPr>
    <w:rPr>
      <w:rFonts w:ascii="Myriad Pro" w:hAnsi="Myriad Pro" w:cs="Times New Roman"/>
      <w:color w:val="323333"/>
      <w:sz w:val="17"/>
      <w:szCs w:val="17"/>
      <w:lang w:val="es-ES_tradnl"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8472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84725"/>
    <w:rPr>
      <w:rFonts w:ascii="Calibri" w:eastAsia="Times New Roman" w:hAnsi="Calibri" w:cs="Times New Roman"/>
      <w:sz w:val="20"/>
      <w:szCs w:val="20"/>
      <w:lang w:eastAsia="es-ES"/>
    </w:rPr>
  </w:style>
  <w:style w:type="character" w:styleId="Refdenotaalpie">
    <w:name w:val="footnote reference"/>
    <w:uiPriority w:val="99"/>
    <w:semiHidden/>
    <w:unhideWhenUsed/>
    <w:rsid w:val="0018472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782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emf"/><Relationship Id="rId12" Type="http://schemas.openxmlformats.org/officeDocument/2006/relationships/image" Target="media/image5.emf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image" Target="media/image2.emf"/><Relationship Id="rId10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751C1374-C2CD-7745-961E-76330D8BE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858</Words>
  <Characters>4720</Characters>
  <Application>Microsoft Macintosh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 de Microsoft Office</cp:lastModifiedBy>
  <cp:revision>2</cp:revision>
  <cp:lastPrinted>2018-09-28T17:35:00Z</cp:lastPrinted>
  <dcterms:created xsi:type="dcterms:W3CDTF">2018-09-28T18:49:00Z</dcterms:created>
  <dcterms:modified xsi:type="dcterms:W3CDTF">2018-10-03T21:11:00Z</dcterms:modified>
</cp:coreProperties>
</file>